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57" w:rsidRDefault="001E1E57"/>
    <w:p w:rsidR="00ED6886" w:rsidRDefault="00ED6886"/>
    <w:p w:rsidR="00ED6886" w:rsidRPr="00A735AC" w:rsidRDefault="00ED6886" w:rsidP="00A73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AC">
        <w:rPr>
          <w:rFonts w:ascii="Times New Roman" w:hAnsi="Times New Roman" w:cs="Times New Roman"/>
          <w:b/>
          <w:sz w:val="24"/>
          <w:szCs w:val="24"/>
        </w:rPr>
        <w:t>Verbale dell’Assemblea dei Soci, Ven</w:t>
      </w:r>
      <w:r w:rsidR="00403370" w:rsidRPr="00A735AC">
        <w:rPr>
          <w:rFonts w:ascii="Times New Roman" w:hAnsi="Times New Roman" w:cs="Times New Roman"/>
          <w:b/>
          <w:sz w:val="24"/>
          <w:szCs w:val="24"/>
        </w:rPr>
        <w:t>e</w:t>
      </w:r>
      <w:r w:rsidRPr="00A735AC">
        <w:rPr>
          <w:rFonts w:ascii="Times New Roman" w:hAnsi="Times New Roman" w:cs="Times New Roman"/>
          <w:b/>
          <w:sz w:val="24"/>
          <w:szCs w:val="24"/>
        </w:rPr>
        <w:t>zia 18 settembre 2013</w:t>
      </w:r>
    </w:p>
    <w:p w:rsidR="00ED6886" w:rsidRPr="00FC4002" w:rsidRDefault="00ED6886">
      <w:pPr>
        <w:rPr>
          <w:rFonts w:ascii="Times New Roman" w:hAnsi="Times New Roman" w:cs="Times New Roman"/>
          <w:sz w:val="24"/>
          <w:szCs w:val="24"/>
        </w:rPr>
      </w:pPr>
    </w:p>
    <w:p w:rsidR="00ED6886" w:rsidRPr="00FC4002" w:rsidRDefault="00ED6886">
      <w:pPr>
        <w:rPr>
          <w:rFonts w:ascii="Times New Roman" w:hAnsi="Times New Roman" w:cs="Times New Roman"/>
          <w:sz w:val="24"/>
          <w:szCs w:val="24"/>
        </w:rPr>
      </w:pPr>
      <w:r w:rsidRPr="00FC4002">
        <w:rPr>
          <w:rFonts w:ascii="Times New Roman" w:hAnsi="Times New Roman" w:cs="Times New Roman"/>
          <w:sz w:val="24"/>
          <w:szCs w:val="24"/>
        </w:rPr>
        <w:t>Presenti:</w:t>
      </w:r>
    </w:p>
    <w:p w:rsidR="00ED6886" w:rsidRPr="00FC4002" w:rsidRDefault="00ED6886">
      <w:pPr>
        <w:rPr>
          <w:rFonts w:ascii="Times New Roman" w:hAnsi="Times New Roman" w:cs="Times New Roman"/>
          <w:sz w:val="24"/>
          <w:szCs w:val="24"/>
        </w:rPr>
      </w:pPr>
      <w:r w:rsidRPr="00FC4002">
        <w:rPr>
          <w:rFonts w:ascii="Times New Roman" w:hAnsi="Times New Roman" w:cs="Times New Roman"/>
          <w:sz w:val="24"/>
          <w:szCs w:val="24"/>
        </w:rPr>
        <w:t>Ordine del giorno</w:t>
      </w:r>
    </w:p>
    <w:p w:rsidR="00ED6886" w:rsidRP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Breve del Presidente relazione su attività svolta in particolare</w:t>
      </w:r>
    </w:p>
    <w:p w:rsidR="00ED6886" w:rsidRPr="00ED6886" w:rsidRDefault="00ED6886" w:rsidP="00ED68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</w:t>
      </w:r>
      <w:proofErr w:type="gramEnd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Approvazione delle Statuto (se serve) </w:t>
      </w:r>
    </w:p>
    <w:p w:rsidR="00ED6886" w:rsidRPr="00ED6886" w:rsidRDefault="00ED6886" w:rsidP="00ED68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</w:t>
      </w:r>
      <w:proofErr w:type="gramEnd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REPOT e conferma incarichi </w:t>
      </w:r>
    </w:p>
    <w:p w:rsidR="00ED6886" w:rsidRP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Relazione finanziaria da parte del Tesoriere comprensiva del 2013 </w:t>
      </w:r>
    </w:p>
    <w:p w:rsidR="00ED6886" w:rsidRP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Brevi informazioni su Venezia 2013 </w:t>
      </w:r>
    </w:p>
    <w:p w:rsidR="00ED6886" w:rsidRP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Candidature prossime conferenza </w:t>
      </w:r>
      <w:r w:rsid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SIET</w:t>
      </w: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Risultati </w:t>
      </w:r>
      <w:r w:rsid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indagine </w:t>
      </w:r>
      <w:r w:rsid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Valutazione delle riviste di economia </w:t>
      </w:r>
      <w:r w:rsid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dei trasporti e della logistica”</w:t>
      </w:r>
      <w:proofErr w:type="gramEnd"/>
    </w:p>
    <w:p w:rsidR="006644F4" w:rsidRPr="00ED6886" w:rsidRDefault="006644F4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 dei dottorati e corsi in Economia dei trasporti e della logistica</w:t>
      </w:r>
      <w:proofErr w:type="gramEnd"/>
    </w:p>
    <w:p w:rsidR="00ED6886" w:rsidRPr="00ED6886" w:rsidRDefault="00ED6886" w:rsidP="00ED6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Riflessioni su Abilitazione Nazionale</w:t>
      </w:r>
    </w:p>
    <w:p w:rsidR="00ED6886" w:rsidRPr="00FC4002" w:rsidRDefault="00ED6886">
      <w:pPr>
        <w:rPr>
          <w:rFonts w:ascii="Times New Roman" w:hAnsi="Times New Roman" w:cs="Times New Roman"/>
          <w:sz w:val="24"/>
          <w:szCs w:val="24"/>
        </w:rPr>
      </w:pPr>
    </w:p>
    <w:p w:rsidR="00ED6886" w:rsidRDefault="00ED6886">
      <w:pPr>
        <w:rPr>
          <w:rFonts w:ascii="Times New Roman" w:hAnsi="Times New Roman" w:cs="Times New Roman"/>
          <w:sz w:val="24"/>
          <w:szCs w:val="24"/>
        </w:rPr>
      </w:pPr>
      <w:r w:rsidRPr="00FC4002">
        <w:rPr>
          <w:rFonts w:ascii="Times New Roman" w:hAnsi="Times New Roman" w:cs="Times New Roman"/>
          <w:sz w:val="24"/>
          <w:szCs w:val="24"/>
        </w:rPr>
        <w:t xml:space="preserve">1a) Il Presidente informa che </w:t>
      </w:r>
      <w:r w:rsidR="00FC4002">
        <w:rPr>
          <w:rFonts w:ascii="Times New Roman" w:hAnsi="Times New Roman" w:cs="Times New Roman"/>
          <w:sz w:val="24"/>
          <w:szCs w:val="24"/>
        </w:rPr>
        <w:t xml:space="preserve">il Consiglio Direttivo ha provveduto nel mese di settembre\ottobre 2012 ad apportare alcune modifiche allo Statuto. La versione emendata è stata spedita ai Soci ed è comunque scaricabile dal sito al link </w:t>
      </w:r>
      <w:hyperlink r:id="rId6" w:history="1">
        <w:r w:rsidR="00FC4002" w:rsidRPr="00E8116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http://sietitalia.org/Verbali%20e%20documenti%20Direttivo/Statuto%20SIET.pdf</w:t>
        </w:r>
      </w:hyperlink>
      <w:r w:rsidR="00FC4002">
        <w:rPr>
          <w:rFonts w:ascii="Times New Roman" w:hAnsi="Times New Roman" w:cs="Times New Roman"/>
          <w:sz w:val="24"/>
          <w:szCs w:val="24"/>
        </w:rPr>
        <w:t>. Come da Statuto, il Presidente chiede all’Assemblea:</w:t>
      </w:r>
    </w:p>
    <w:p w:rsidR="00FC4002" w:rsidRDefault="00FC4002" w:rsidP="00FC400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esprimersi sul lavoro svolto;</w:t>
      </w:r>
    </w:p>
    <w:p w:rsidR="00FC4002" w:rsidRDefault="00FC4002" w:rsidP="00FC400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proporre ulteriori modifiche o correzioni allo Statuto stesso.</w:t>
      </w:r>
    </w:p>
    <w:p w:rsidR="00FC4002" w:rsidRDefault="00FC4002" w:rsidP="00FC4002">
      <w:pPr>
        <w:rPr>
          <w:rFonts w:ascii="Times New Roman" w:hAnsi="Times New Roman" w:cs="Times New Roman"/>
          <w:sz w:val="24"/>
          <w:szCs w:val="24"/>
        </w:rPr>
      </w:pPr>
      <w:r w:rsidRPr="00FC40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C4002">
        <w:rPr>
          <w:rFonts w:ascii="Times New Roman" w:hAnsi="Times New Roman" w:cs="Times New Roman"/>
          <w:sz w:val="24"/>
          <w:szCs w:val="24"/>
        </w:rPr>
        <w:t>) Il Presidente informa che</w:t>
      </w:r>
      <w:r>
        <w:rPr>
          <w:rFonts w:ascii="Times New Roman" w:hAnsi="Times New Roman" w:cs="Times New Roman"/>
          <w:sz w:val="24"/>
          <w:szCs w:val="24"/>
        </w:rPr>
        <w:t xml:space="preserve"> è stata avviata la pubblicazione della Rivista di Economia e Politica d</w:t>
      </w:r>
      <w:r w:rsidRPr="00FC4002">
        <w:rPr>
          <w:rFonts w:ascii="Times New Roman" w:hAnsi="Times New Roman" w:cs="Times New Roman"/>
          <w:sz w:val="24"/>
          <w:szCs w:val="24"/>
        </w:rPr>
        <w:t>ei Trasporti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C4002">
        <w:rPr>
          <w:rFonts w:ascii="Times New Roman" w:hAnsi="Times New Roman" w:cs="Times New Roman"/>
          <w:sz w:val="24"/>
          <w:szCs w:val="24"/>
        </w:rPr>
        <w:t>Rivista pubblicata dalla Società italiana degli economisti dei trasporti e della logistica</w:t>
      </w:r>
      <w:proofErr w:type="gramStart"/>
      <w:r w:rsidRPr="00FC40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4002">
        <w:rPr>
          <w:rFonts w:ascii="Times New Roman" w:hAnsi="Times New Roman" w:cs="Times New Roman"/>
          <w:sz w:val="24"/>
          <w:szCs w:val="24"/>
        </w:rPr>
        <w:t>(SIET)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002">
        <w:rPr>
          <w:rFonts w:ascii="Times New Roman" w:hAnsi="Times New Roman" w:cs="Times New Roman"/>
          <w:sz w:val="24"/>
          <w:szCs w:val="24"/>
        </w:rPr>
        <w:t>ISSN 2282-6599</w:t>
      </w:r>
      <w:r>
        <w:rPr>
          <w:rFonts w:ascii="Times New Roman" w:hAnsi="Times New Roman" w:cs="Times New Roman"/>
          <w:sz w:val="24"/>
          <w:szCs w:val="24"/>
        </w:rPr>
        <w:t>. La rivista è open-source e solo on-line (</w:t>
      </w:r>
      <w:hyperlink r:id="rId7" w:history="1">
        <w:r w:rsidRPr="00E8116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http://sietitalia.org/sito%20REPT/iniziale.htm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B017E">
        <w:rPr>
          <w:rFonts w:ascii="Times New Roman" w:hAnsi="Times New Roman" w:cs="Times New Roman"/>
          <w:sz w:val="24"/>
          <w:szCs w:val="24"/>
        </w:rPr>
        <w:t xml:space="preserve">Gli scopi di </w:t>
      </w:r>
      <w:proofErr w:type="spellStart"/>
      <w:r w:rsidR="006B017E">
        <w:rPr>
          <w:rFonts w:ascii="Times New Roman" w:hAnsi="Times New Roman" w:cs="Times New Roman"/>
          <w:sz w:val="24"/>
          <w:szCs w:val="24"/>
        </w:rPr>
        <w:t>REPoT</w:t>
      </w:r>
      <w:proofErr w:type="spellEnd"/>
      <w:r w:rsidR="006B017E">
        <w:rPr>
          <w:rFonts w:ascii="Times New Roman" w:hAnsi="Times New Roman" w:cs="Times New Roman"/>
          <w:sz w:val="24"/>
          <w:szCs w:val="24"/>
        </w:rPr>
        <w:t xml:space="preserve"> sono descritti in dettaglio nel sito e nell’articolo di presentazione della Rivista. Tra i più importanti si segnala il contributo che la SIET vuole fornire al dibattito sulla politica dei trasporti in Italia, in questa delicata fase di tra</w:t>
      </w:r>
      <w:r w:rsidR="00A735AC">
        <w:rPr>
          <w:rFonts w:ascii="Times New Roman" w:hAnsi="Times New Roman" w:cs="Times New Roman"/>
          <w:sz w:val="24"/>
          <w:szCs w:val="24"/>
        </w:rPr>
        <w:t xml:space="preserve">sformazione della </w:t>
      </w:r>
      <w:proofErr w:type="spellStart"/>
      <w:r w:rsidR="00A735AC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A73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5AC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A735AC">
        <w:rPr>
          <w:rFonts w:ascii="Times New Roman" w:hAnsi="Times New Roman" w:cs="Times New Roman"/>
          <w:sz w:val="24"/>
          <w:szCs w:val="24"/>
        </w:rPr>
        <w:t xml:space="preserve"> sistema dei</w:t>
      </w:r>
      <w:r w:rsidR="006B017E">
        <w:rPr>
          <w:rFonts w:ascii="Times New Roman" w:hAnsi="Times New Roman" w:cs="Times New Roman"/>
          <w:sz w:val="24"/>
          <w:szCs w:val="24"/>
        </w:rPr>
        <w:t xml:space="preserve"> trasporti. Il Consiglio Direttivo ha nominato membri della </w:t>
      </w:r>
      <w:r w:rsidR="006B017E" w:rsidRPr="006B017E">
        <w:rPr>
          <w:rFonts w:ascii="Times New Roman" w:hAnsi="Times New Roman" w:cs="Times New Roman"/>
          <w:sz w:val="24"/>
          <w:szCs w:val="24"/>
        </w:rPr>
        <w:t xml:space="preserve">Segreteria di redazione: Romeo Danielis, Angela Stefania Bergantino, Fabio Carlucci, Claudio Ferrari, Gerardo </w:t>
      </w:r>
      <w:proofErr w:type="spellStart"/>
      <w:r w:rsidR="006B017E" w:rsidRPr="006B017E">
        <w:rPr>
          <w:rFonts w:ascii="Times New Roman" w:hAnsi="Times New Roman" w:cs="Times New Roman"/>
          <w:sz w:val="24"/>
          <w:szCs w:val="24"/>
        </w:rPr>
        <w:t>Marletto</w:t>
      </w:r>
      <w:proofErr w:type="spellEnd"/>
      <w:r w:rsidR="006B017E" w:rsidRPr="006B017E">
        <w:rPr>
          <w:rFonts w:ascii="Times New Roman" w:hAnsi="Times New Roman" w:cs="Times New Roman"/>
          <w:sz w:val="24"/>
          <w:szCs w:val="24"/>
        </w:rPr>
        <w:t>.</w:t>
      </w:r>
      <w:r w:rsidR="006B017E">
        <w:rPr>
          <w:rFonts w:ascii="Times New Roman" w:hAnsi="Times New Roman" w:cs="Times New Roman"/>
          <w:sz w:val="24"/>
          <w:szCs w:val="24"/>
        </w:rPr>
        <w:t xml:space="preserve">  La </w:t>
      </w:r>
      <w:r w:rsidR="006B017E" w:rsidRPr="006B017E">
        <w:rPr>
          <w:rFonts w:ascii="Times New Roman" w:hAnsi="Times New Roman" w:cs="Times New Roman"/>
          <w:sz w:val="24"/>
          <w:szCs w:val="24"/>
        </w:rPr>
        <w:t>Segreteria di redazione</w:t>
      </w:r>
      <w:r w:rsidR="006B017E">
        <w:rPr>
          <w:rFonts w:ascii="Times New Roman" w:hAnsi="Times New Roman" w:cs="Times New Roman"/>
          <w:sz w:val="24"/>
          <w:szCs w:val="24"/>
        </w:rPr>
        <w:t xml:space="preserve"> ha il compito di gestire e promuovere la rivista. Spetta ora </w:t>
      </w:r>
      <w:proofErr w:type="gramStart"/>
      <w:r w:rsidR="006B017E">
        <w:rPr>
          <w:rFonts w:ascii="Times New Roman" w:hAnsi="Times New Roman" w:cs="Times New Roman"/>
          <w:sz w:val="24"/>
          <w:szCs w:val="24"/>
        </w:rPr>
        <w:t>ai Soci alimentare</w:t>
      </w:r>
      <w:proofErr w:type="gramEnd"/>
      <w:r w:rsidR="006B017E">
        <w:rPr>
          <w:rFonts w:ascii="Times New Roman" w:hAnsi="Times New Roman" w:cs="Times New Roman"/>
          <w:sz w:val="24"/>
          <w:szCs w:val="24"/>
        </w:rPr>
        <w:t xml:space="preserve"> la rivista proponendo contributi originali ed interessanti. Alcuni di questi possono derivare </w:t>
      </w:r>
      <w:r w:rsidR="006644F4">
        <w:rPr>
          <w:rFonts w:ascii="Times New Roman" w:hAnsi="Times New Roman" w:cs="Times New Roman"/>
          <w:sz w:val="24"/>
          <w:szCs w:val="24"/>
        </w:rPr>
        <w:t xml:space="preserve">direttamente </w:t>
      </w:r>
      <w:r w:rsidR="006B017E">
        <w:rPr>
          <w:rFonts w:ascii="Times New Roman" w:hAnsi="Times New Roman" w:cs="Times New Roman"/>
          <w:sz w:val="24"/>
          <w:szCs w:val="24"/>
        </w:rPr>
        <w:t>dai contributi presentati nella Conferenza annuale. Il Presidente chiede all’Assemblea di esprimersi su questa iniziativa.</w:t>
      </w:r>
    </w:p>
    <w:p w:rsidR="006644F4" w:rsidRPr="00473408" w:rsidRDefault="006644F4" w:rsidP="006644F4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Relazione finanziaria da parte del Tesoriere </w:t>
      </w:r>
      <w:r w:rsidR="00403370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(a cura di Marco Mazzarino)</w:t>
      </w:r>
    </w:p>
    <w:p w:rsidR="00B645F2" w:rsidRPr="00473408" w:rsidRDefault="00B645F2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408">
        <w:rPr>
          <w:rFonts w:ascii="Times New Roman" w:hAnsi="Times New Roman" w:cs="Times New Roman"/>
          <w:sz w:val="24"/>
          <w:szCs w:val="24"/>
        </w:rPr>
        <w:lastRenderedPageBreak/>
        <w:t xml:space="preserve">In base alle informazioni ricevute dal nostro consulente, le associazioni hanno l’obbligo di legge di indicare per ogni anno fiscale la differenza tra entrate </w:t>
      </w:r>
      <w:proofErr w:type="gramStart"/>
      <w:r w:rsidRPr="0047340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73408">
        <w:rPr>
          <w:rFonts w:ascii="Times New Roman" w:hAnsi="Times New Roman" w:cs="Times New Roman"/>
          <w:sz w:val="24"/>
          <w:szCs w:val="24"/>
        </w:rPr>
        <w:t xml:space="preserve"> uscite e di far approvare tale saldo dall’Assemblea con un verbale.</w:t>
      </w:r>
    </w:p>
    <w:p w:rsidR="00B645F2" w:rsidRPr="00473408" w:rsidRDefault="00B645F2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408">
        <w:rPr>
          <w:rFonts w:ascii="Times New Roman" w:hAnsi="Times New Roman" w:cs="Times New Roman"/>
          <w:sz w:val="24"/>
          <w:szCs w:val="24"/>
        </w:rPr>
        <w:t>Per quanto riguarda l’ultimo anno fiscale di riferimento, il 2012, e sulla base delle evidenze del c/c</w:t>
      </w:r>
      <w:r w:rsidR="00F2614A" w:rsidRPr="00473408">
        <w:rPr>
          <w:rFonts w:ascii="Times New Roman" w:hAnsi="Times New Roman" w:cs="Times New Roman"/>
          <w:sz w:val="24"/>
          <w:szCs w:val="24"/>
        </w:rPr>
        <w:t>,</w:t>
      </w:r>
      <w:r w:rsidRPr="00473408">
        <w:rPr>
          <w:rFonts w:ascii="Times New Roman" w:hAnsi="Times New Roman" w:cs="Times New Roman"/>
          <w:sz w:val="24"/>
          <w:szCs w:val="24"/>
        </w:rPr>
        <w:t xml:space="preserve"> la situazione della SIET ha visto un saldo iniziale di € </w:t>
      </w:r>
      <w:r w:rsidRPr="00473408">
        <w:rPr>
          <w:rFonts w:ascii="Times New Roman" w:eastAsia="Calibri" w:hAnsi="Times New Roman" w:cs="Times New Roman"/>
          <w:sz w:val="24"/>
          <w:szCs w:val="24"/>
        </w:rPr>
        <w:t>10.520,14</w:t>
      </w:r>
      <w:r w:rsidRPr="00473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0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73408">
        <w:rPr>
          <w:rFonts w:ascii="Times New Roman" w:hAnsi="Times New Roman" w:cs="Times New Roman"/>
          <w:sz w:val="24"/>
          <w:szCs w:val="24"/>
        </w:rPr>
        <w:t xml:space="preserve"> un saldo finale di € </w:t>
      </w:r>
      <w:r w:rsidRPr="00473408">
        <w:rPr>
          <w:rFonts w:ascii="Times New Roman" w:eastAsia="Calibri" w:hAnsi="Times New Roman" w:cs="Times New Roman"/>
          <w:sz w:val="24"/>
          <w:szCs w:val="24"/>
        </w:rPr>
        <w:t>9.389,96</w:t>
      </w:r>
      <w:r w:rsidRPr="00473408">
        <w:rPr>
          <w:rFonts w:ascii="Times New Roman" w:hAnsi="Times New Roman" w:cs="Times New Roman"/>
          <w:sz w:val="24"/>
          <w:szCs w:val="24"/>
        </w:rPr>
        <w:t xml:space="preserve">, per un saldo negativo annuo pari a € </w:t>
      </w:r>
      <w:r w:rsidRPr="00473408">
        <w:rPr>
          <w:rFonts w:ascii="Times New Roman" w:eastAsia="Calibri" w:hAnsi="Times New Roman" w:cs="Times New Roman"/>
          <w:sz w:val="24"/>
          <w:szCs w:val="24"/>
        </w:rPr>
        <w:t>1.130,18</w:t>
      </w:r>
      <w:r w:rsidRPr="00473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5F2" w:rsidRPr="00473408" w:rsidRDefault="00B645F2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408">
        <w:rPr>
          <w:rFonts w:ascii="Times New Roman" w:hAnsi="Times New Roman" w:cs="Times New Roman"/>
          <w:sz w:val="24"/>
          <w:szCs w:val="24"/>
        </w:rPr>
        <w:t xml:space="preserve">Affinando tale analisi possono essere </w:t>
      </w:r>
      <w:proofErr w:type="gramStart"/>
      <w:r w:rsidRPr="00473408">
        <w:rPr>
          <w:rFonts w:ascii="Times New Roman" w:hAnsi="Times New Roman" w:cs="Times New Roman"/>
          <w:sz w:val="24"/>
          <w:szCs w:val="24"/>
        </w:rPr>
        <w:t>esplicitate</w:t>
      </w:r>
      <w:proofErr w:type="gramEnd"/>
      <w:r w:rsidRPr="00473408">
        <w:rPr>
          <w:rFonts w:ascii="Times New Roman" w:hAnsi="Times New Roman" w:cs="Times New Roman"/>
          <w:sz w:val="24"/>
          <w:szCs w:val="24"/>
        </w:rPr>
        <w:t xml:space="preserve"> le principali voci di entrata e di uscita che hanno determinato tale andamento. Tra le principali voci di entrata 2012 </w:t>
      </w:r>
      <w:proofErr w:type="gramStart"/>
      <w:r w:rsidRPr="00473408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Pr="00473408">
        <w:rPr>
          <w:rFonts w:ascii="Times New Roman" w:hAnsi="Times New Roman" w:cs="Times New Roman"/>
          <w:sz w:val="24"/>
          <w:szCs w:val="24"/>
        </w:rPr>
        <w:t>individuano:</w:t>
      </w:r>
    </w:p>
    <w:p w:rsidR="00B645F2" w:rsidRPr="00473408" w:rsidRDefault="00473408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iscrizione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convegno e quota </w:t>
      </w:r>
      <w:proofErr w:type="spellStart"/>
      <w:r w:rsidRPr="00473408">
        <w:rPr>
          <w:rFonts w:ascii="Times New Roman" w:eastAsia="Calibri" w:hAnsi="Times New Roman" w:cs="Times New Roman"/>
          <w:sz w:val="24"/>
          <w:szCs w:val="24"/>
        </w:rPr>
        <w:t>S</w:t>
      </w:r>
      <w:r w:rsidR="00B645F2" w:rsidRPr="00473408">
        <w:rPr>
          <w:rFonts w:ascii="Times New Roman" w:eastAsia="Calibri" w:hAnsi="Times New Roman" w:cs="Times New Roman"/>
          <w:sz w:val="24"/>
          <w:szCs w:val="24"/>
        </w:rPr>
        <w:t>iet</w:t>
      </w:r>
      <w:proofErr w:type="spellEnd"/>
      <w:r w:rsidR="00B645F2" w:rsidRPr="00473408">
        <w:rPr>
          <w:rFonts w:ascii="Times New Roman" w:eastAsia="Calibri" w:hAnsi="Times New Roman" w:cs="Times New Roman"/>
          <w:sz w:val="24"/>
          <w:szCs w:val="24"/>
        </w:rPr>
        <w:t xml:space="preserve"> da III USR DIP.TO IST.NI PUB M: €</w:t>
      </w:r>
      <w:r w:rsidR="00B645F2" w:rsidRPr="00473408">
        <w:rPr>
          <w:rFonts w:ascii="Times New Roman" w:hAnsi="Times New Roman" w:cs="Times New Roman"/>
          <w:sz w:val="24"/>
          <w:szCs w:val="24"/>
        </w:rPr>
        <w:t xml:space="preserve"> </w:t>
      </w:r>
      <w:r w:rsidR="00B645F2" w:rsidRPr="00473408">
        <w:rPr>
          <w:rFonts w:ascii="Times New Roman" w:eastAsia="Calibri" w:hAnsi="Times New Roman" w:cs="Times New Roman"/>
          <w:sz w:val="24"/>
          <w:szCs w:val="24"/>
        </w:rPr>
        <w:t xml:space="preserve">240 </w:t>
      </w:r>
    </w:p>
    <w:p w:rsidR="00B645F2" w:rsidRPr="00473408" w:rsidRDefault="00B645F2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quota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annuale Claudio Ferrari: </w:t>
      </w:r>
      <w:r w:rsidRPr="00473408">
        <w:rPr>
          <w:rFonts w:ascii="Times New Roman" w:hAnsi="Times New Roman" w:cs="Times New Roman"/>
          <w:sz w:val="24"/>
          <w:szCs w:val="24"/>
        </w:rPr>
        <w:t xml:space="preserve">€ </w:t>
      </w:r>
      <w:r w:rsidRPr="00473408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B645F2" w:rsidRPr="00473408" w:rsidRDefault="00F2614A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408">
        <w:rPr>
          <w:rFonts w:ascii="Times New Roman" w:hAnsi="Times New Roman" w:cs="Times New Roman"/>
          <w:sz w:val="24"/>
          <w:szCs w:val="24"/>
        </w:rPr>
        <w:t>Le principali voci di uscita sono state:</w:t>
      </w:r>
    </w:p>
    <w:p w:rsidR="00F2614A" w:rsidRPr="00473408" w:rsidRDefault="00F2614A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pagamento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Russo: 881</w:t>
      </w:r>
    </w:p>
    <w:p w:rsidR="00F2614A" w:rsidRPr="00473408" w:rsidRDefault="00F2614A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deleghe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fiscali Russo: 120</w:t>
      </w:r>
    </w:p>
    <w:p w:rsidR="00F2614A" w:rsidRPr="00473408" w:rsidRDefault="00F2614A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comitato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organizzatore Bari: 241</w:t>
      </w:r>
    </w:p>
    <w:p w:rsidR="00F2614A" w:rsidRPr="00473408" w:rsidRDefault="00F2614A" w:rsidP="00F26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408">
        <w:rPr>
          <w:rFonts w:ascii="Times New Roman" w:eastAsia="Calibri" w:hAnsi="Times New Roman" w:cs="Times New Roman"/>
          <w:sz w:val="24"/>
          <w:szCs w:val="24"/>
        </w:rPr>
        <w:t>dominio</w:t>
      </w:r>
      <w:proofErr w:type="gramEnd"/>
      <w:r w:rsidRPr="00473408">
        <w:rPr>
          <w:rFonts w:ascii="Times New Roman" w:eastAsia="Calibri" w:hAnsi="Times New Roman" w:cs="Times New Roman"/>
          <w:sz w:val="24"/>
          <w:szCs w:val="24"/>
        </w:rPr>
        <w:t xml:space="preserve"> web SIET: 45</w:t>
      </w:r>
    </w:p>
    <w:p w:rsidR="0069711D" w:rsidRDefault="0069711D" w:rsidP="00F2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14A" w:rsidRDefault="00F2614A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408">
        <w:rPr>
          <w:rFonts w:ascii="Times New Roman" w:hAnsi="Times New Roman" w:cs="Times New Roman"/>
          <w:sz w:val="24"/>
          <w:szCs w:val="24"/>
        </w:rPr>
        <w:t>Si chiede all’Assemblea di approvare tale rendiconto.</w:t>
      </w:r>
      <w:r w:rsidR="0069711D">
        <w:rPr>
          <w:rFonts w:ascii="Times New Roman" w:hAnsi="Times New Roman" w:cs="Times New Roman"/>
          <w:sz w:val="24"/>
          <w:szCs w:val="24"/>
        </w:rPr>
        <w:t xml:space="preserve"> L’Assemblea approva.</w:t>
      </w:r>
    </w:p>
    <w:p w:rsidR="00934A6C" w:rsidRDefault="00934A6C" w:rsidP="00F2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A6C" w:rsidRPr="00934A6C" w:rsidRDefault="00934A6C" w:rsidP="00F261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934A6C">
        <w:rPr>
          <w:rFonts w:ascii="Times New Roman" w:hAnsi="Times New Roman" w:cs="Times New Roman"/>
          <w:i/>
          <w:sz w:val="24"/>
          <w:szCs w:val="24"/>
        </w:rPr>
        <w:t>uote associative</w:t>
      </w:r>
    </w:p>
    <w:p w:rsidR="00934A6C" w:rsidRDefault="00934A6C" w:rsidP="00F26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tabella sottostante riportiamo le informazioni in nostro possesso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relativamente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pagamento delle quote associative ed agli indirizzi email. Nel caso di errori ed omissioni, si prega di rivolgersi alla Segreteria SIET.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43"/>
        <w:gridCol w:w="618"/>
        <w:gridCol w:w="618"/>
        <w:gridCol w:w="618"/>
        <w:gridCol w:w="624"/>
        <w:gridCol w:w="4507"/>
      </w:tblGrid>
      <w:tr w:rsidR="00934A6C" w:rsidRPr="00934A6C" w:rsidTr="00934A6C">
        <w:trPr>
          <w:trHeight w:val="6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2013 </w:t>
            </w: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 10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sett</w:t>
            </w:r>
            <w:proofErr w:type="spellEnd"/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email</w:t>
            </w:r>
            <w:proofErr w:type="gramEnd"/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Alampi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Demetrio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Andrea.Alampi@fercam.com</w:t>
            </w:r>
          </w:p>
        </w:tc>
      </w:tr>
      <w:tr w:rsidR="00934A6C" w:rsidRPr="00934A6C" w:rsidTr="00934A6C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Alderighi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C16D1A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marco.alderighi@alice.it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Ass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S.R. Napoli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Buonfanti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Baccelli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Oliviero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Barontini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Barra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Luigia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lu.barra@tiscali.it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Bergantino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Angela Stefania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as.bergantino@gmail.com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Beria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07326B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paolo.beria@polimi.it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Borruso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giacomo.borruso@arch.units.it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Boscacci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Flavio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flavio.boscacci@polimi.it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Buonfanti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Capozza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claudia.capozza@uniba.it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Casadio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Piero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piero.casadio@bancaditalia.it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Carlucci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fcarlucci@unisa.it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Cattaneo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Celentani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Cirà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andrea_cira@tiscali.it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Danielis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69711D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hyperlink r:id="rId8" w:history="1">
              <w:r w:rsidR="00934A6C" w:rsidRPr="00934A6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danielis@units.it</w:t>
              </w:r>
            </w:hyperlink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 Carlo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angela.decarlo@uniba.it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Dotoli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Mariagrazia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dotoli@deemail.poliba.it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Claudio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ferrari@economia.unige.it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Forte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Ennio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forte@unina.it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Foschi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Alga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alga.foschi@ec.unipi.it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Gardina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Massimo.Gardina@econ.units.it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Ghiara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Hilda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563429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6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rocgior@libero.it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Grea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g.grea@gruppoclas.it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Grosso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Monica.Grosso@ua.ac.be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Iannone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Fedele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fedele.iannone@email.it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ISFORM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Cosimo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dott.lisicosimo@gmail.com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Loporcaro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69711D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hyperlink r:id="rId9" w:history="1">
              <w:r w:rsidR="00934A6C" w:rsidRPr="00934A6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adriano.loporcaro@uniba.it</w:t>
              </w:r>
            </w:hyperlink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Maggi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elena.maggi@unimol.it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Marcucci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Edoardo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edoardo.marcucci@tlc.uniroma3.it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Mariotti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ilaria.mariotti@polimi.it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Marletto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Gerardo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marletto@uniss.it; gerardomarletto@yahoo.it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Massiani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Jerome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j.massiani@unive.it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Mazzarino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mazzarin@iuav.it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Milotti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alberto.milotti@unibocconi.it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Musso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Enrico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enrico@enricomusso.it; enrico@enricomusso.it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Paganelli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Palmas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francesca.palmas@unipa.it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Panaro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alessandro.panaro@intesasanpaolo.com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Pazzaglia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P.Pazzaglia@trenitalia.it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Pieralice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A735A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934A6C"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leonora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epieralice@isfort.it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Ponti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marco.ponti@polimi.it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Rotaris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lucia.rotaris@econ.univ.trieste.it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Scaturro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Senn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Lanfranco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lanfranco.senn@unibocconi.it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Siviero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Lucio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siviero@unina.it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Spizzichino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Flavia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flavia.spizzichino@gmail.com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Stathopoulos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Amanda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amanda_stathopoulos@yahoo.com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Tadini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Marcello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Tedeschi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andrea.tedeschi@unibocconi.it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Torbianelli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Vittorio Alberto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VITTORIOALBERTO.TORBIANELLI@arch.units.it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Valeri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Eva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e.valeri82@gmail.com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Valleri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Marisa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m.valleri@dse.uniba.it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e.venezia@dse.uniba.it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Violi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Christian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4A6C" w:rsidRPr="00934A6C" w:rsidTr="00934A6C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Burlando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C" w:rsidRPr="00934A6C" w:rsidRDefault="0069711D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0" w:history="1">
              <w:r w:rsidR="00934A6C" w:rsidRPr="00934A6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burlando@economia.unige.it</w:t>
              </w:r>
            </w:hyperlink>
          </w:p>
        </w:tc>
      </w:tr>
    </w:tbl>
    <w:p w:rsidR="00934A6C" w:rsidRDefault="00934A6C" w:rsidP="00F2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A6C" w:rsidRDefault="00934A6C" w:rsidP="00F2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A6C" w:rsidRPr="00473408" w:rsidRDefault="00934A6C" w:rsidP="00F2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4F4" w:rsidRPr="00473408" w:rsidRDefault="006644F4" w:rsidP="00664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Brevi informazioni su Venezia 2013 </w:t>
      </w:r>
      <w:r w:rsidR="00403370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(a cura di Marco Mazzarino)</w:t>
      </w:r>
    </w:p>
    <w:p w:rsidR="00F2614A" w:rsidRPr="00473408" w:rsidRDefault="00F2614A" w:rsidP="00EE2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conferenza SIET di Venezia ha comportato </w:t>
      </w: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proofErr w:type="gram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organizzazione piuttosto complessa ed articolata, in quanto oltre alle relazioni derivanti dal call for </w:t>
      </w:r>
      <w:proofErr w:type="spell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papers</w:t>
      </w:r>
      <w:proofErr w:type="spell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(sono stati a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ccettati 50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abstract</w:t>
      </w:r>
      <w:proofErr w:type="spellEnd"/>
      <w:r w:rsidR="006E010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9 di autori stranieri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), ha previsto:</w:t>
      </w:r>
    </w:p>
    <w:p w:rsidR="00416DC4" w:rsidRPr="00473408" w:rsidRDefault="00416DC4" w:rsidP="00EE257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dislocazione della conferenza in 3 sedi (IUAV </w:t>
      </w:r>
      <w:proofErr w:type="spell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Ca’Badoer</w:t>
      </w:r>
      <w:proofErr w:type="spell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International </w:t>
      </w:r>
      <w:proofErr w:type="spell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University</w:t>
      </w:r>
      <w:proofErr w:type="spell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, Autorità Portuale di Venezia/IUAV Cotonificio);</w:t>
      </w:r>
    </w:p>
    <w:p w:rsidR="005A2BF8" w:rsidRPr="00473408" w:rsidRDefault="00774ADB" w:rsidP="00EE257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presenza di 3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key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note speakers internazionali (Mc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Cann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Mc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Kinnon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Haralambides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5A2BF8" w:rsidRPr="00473408" w:rsidRDefault="00774ADB" w:rsidP="00EE257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4501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gram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organizzazione di 3 Special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Tracks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invito con altrettanti gruppi accademici affini alla SIET (</w:t>
      </w:r>
      <w:r w:rsidR="0066273F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SIDT 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ingegneria dei trasporti – coordinatore: Cappelli/Cascetta; </w:t>
      </w:r>
      <w:r w:rsidR="0066273F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SIEPI 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economia industriale – coordinatore: </w:t>
      </w:r>
      <w:proofErr w:type="spellStart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Pontarollo</w:t>
      </w:r>
      <w:proofErr w:type="spell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66273F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AISRE 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 regionale – coordinatore: Cusinato)</w:t>
      </w:r>
    </w:p>
    <w:p w:rsidR="005A2BF8" w:rsidRPr="00473408" w:rsidRDefault="00774ADB" w:rsidP="00EE257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gram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organizzazione di una tavola rotonda, che ha messo assieme esponenti del settore pubblico e delle imprese;</w:t>
      </w:r>
    </w:p>
    <w:p w:rsidR="005A2BF8" w:rsidRPr="00473408" w:rsidRDefault="00774ADB" w:rsidP="00EE257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gramEnd"/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organizzazione di 2 Sessioni Speciali sponsorizzate: una relativa al tema del Capitale Umano </w:t>
      </w:r>
      <w:r w:rsidR="00416DC4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settore dei trasporti e della logistica </w:t>
      </w:r>
      <w:r w:rsidR="005A2BF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(sponsorizzata dal progetto EU “LOG2020”) ed una sul </w:t>
      </w:r>
      <w:r w:rsidR="00416DC4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tema delle reti fisiche e virtuali (sponsorizzato da un gruppo di imprese tradizionalmente partner delle attività del gruppo veneziano)</w:t>
      </w:r>
    </w:p>
    <w:p w:rsidR="00EE257C" w:rsidRPr="00473408" w:rsidRDefault="00EE257C" w:rsidP="00EE2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data del 15 settembre 2013 figuravano </w:t>
      </w:r>
      <w:proofErr w:type="gramStart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41</w:t>
      </w:r>
      <w:proofErr w:type="gramEnd"/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iscrizioni, per un totale di € 5.690</w:t>
      </w:r>
      <w:r w:rsidR="006E0108"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, escluse le quote associative</w:t>
      </w:r>
      <w:r w:rsidRPr="004734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2614A" w:rsidRPr="00ED6886" w:rsidRDefault="00F2614A" w:rsidP="00F2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44F4" w:rsidRPr="00ED6886" w:rsidRDefault="00CF4EEE" w:rsidP="00664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Candidature prossime riunioni SIE</w:t>
      </w:r>
    </w:p>
    <w:p w:rsidR="006644F4" w:rsidRDefault="006644F4" w:rsidP="00664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indagine Valutazione</w:t>
      </w:r>
      <w:proofErr w:type="gramEnd"/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riviste di economia dei trasporti e della logistica </w:t>
      </w:r>
      <w:r w:rsidR="00403370">
        <w:rPr>
          <w:rFonts w:ascii="Times New Roman" w:eastAsia="Times New Roman" w:hAnsi="Times New Roman" w:cs="Times New Roman"/>
          <w:sz w:val="24"/>
          <w:szCs w:val="24"/>
          <w:lang w:eastAsia="it-IT"/>
        </w:rPr>
        <w:t>(a cura di R. Danielis)</w:t>
      </w:r>
    </w:p>
    <w:p w:rsidR="00934A6C" w:rsidRDefault="00934A6C" w:rsidP="0093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L’esito della valutazione delle riviste da parte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 SIET è riportato nella tabella seguente. Le colonne indicano la media aritmetica (solo dei voti espressi), il numero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espressi per ciascuna rivista e la deviazione standard. Entro il termine previsto, hanno votato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Soci.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9"/>
        <w:gridCol w:w="758"/>
        <w:gridCol w:w="584"/>
        <w:gridCol w:w="742"/>
      </w:tblGrid>
      <w:tr w:rsidR="00934A6C" w:rsidRPr="00934A6C" w:rsidTr="00934A6C">
        <w:trPr>
          <w:trHeight w:val="600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it-IT"/>
              </w:rPr>
              <w:t>Denominazione rivista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media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dev.st</w:t>
            </w:r>
            <w:proofErr w:type="gramEnd"/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Transportation Research Part A: Policy and Practice, Elsevier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0.62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Transportation Research Part B: Methodological, Elsevier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0.97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Transportation Research Part E: Logistics and Transportation Review, Elsevier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1.17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Journal of Transport Economics and Policy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Science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0.95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Geography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0.72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Transportation Research Part D: Transport and Environment  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1.66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Reviews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Springer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1.00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Policy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Transportation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Reserach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Part F: Traffic Psychology and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Behaviour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1.41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Transportation Research Part C: Emerging Technologies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1.31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Journal of Supply Chain Management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2.21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European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 Trasporti Europei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1.03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International 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Economics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 Rivista Internazionale di Economia dei Trasporti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1.37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IEEE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Transactions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on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Intelligent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Systems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Business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Maritime Policy and Management</w:t>
            </w: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2.03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Research in Transportation Economics, Elsevier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0.61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European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Review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Accident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Analysis and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Prevention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2.49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Air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Management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1.66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Maritime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Economics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Palgrave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Macmillan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Journals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2.01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Planning and Technology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0.92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International Journal of Physical Distribution and Logistics Management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2.06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International Journal of Logistics: Research and Applications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International Journal of Shipping and Transport Logistics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0.92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International 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Sustainable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Journal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1.17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Case Studies on Transport Policy (Elsevier)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1.18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Research in Transportation Business &amp; Management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0.84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Journal of Transport and Land Use (The)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1.70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Record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European Journal of Transport and Infrastructure Research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1.07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Transportmetrica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World Review of Intermodal Transportation Research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1.67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Transportation Research Record: Journal of the Transportation Research Board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1.17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Rivista di Economia e Politica dei Trasporti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1.60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International Journal of Logistics Economics and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Globalisation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2.64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Public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International 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Management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1.93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International Journal of Rail Transportation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Advanced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Journal of Intelligent Transportation Systems: technology, planning, and operations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0.75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Public Transport: Planning and Operations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1.72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Cahiers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Scientifiques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Management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Law Journal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0.82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Journal of the Transportation Research Forum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1.10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Road</w:t>
            </w:r>
            <w:proofErr w:type="gram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&amp;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2.19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Sistemi di Logistica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2.07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History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2.56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Journal of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Engineering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1.41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Transportation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Review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1.22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Supply Chain Management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Review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1.87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Journal of Transportation and Statistics  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1.26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Information Management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0.58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Naval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Logistics</w:t>
            </w:r>
            <w:proofErr w:type="spellEnd"/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1.73</w:t>
            </w:r>
          </w:p>
        </w:tc>
      </w:tr>
      <w:tr w:rsidR="00934A6C" w:rsidRPr="00934A6C" w:rsidTr="00934A6C">
        <w:trPr>
          <w:trHeight w:val="285"/>
        </w:trPr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A6C" w:rsidRPr="00934A6C" w:rsidRDefault="00934A6C" w:rsidP="0093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Supply Chain Management: An International Journal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A6C" w:rsidRPr="00934A6C" w:rsidRDefault="00934A6C" w:rsidP="0093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3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1.29</w:t>
            </w:r>
          </w:p>
        </w:tc>
      </w:tr>
    </w:tbl>
    <w:p w:rsidR="00934A6C" w:rsidRDefault="00934A6C" w:rsidP="0093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35AC" w:rsidRDefault="00A735AC" w:rsidP="0093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 è stato suggerito di estendere la valutazione alle seguenti riviste ritenute importanti per il settore:</w:t>
      </w:r>
    </w:p>
    <w:p w:rsidR="00A735AC" w:rsidRP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Energy Policy </w:t>
      </w:r>
    </w:p>
    <w:p w:rsidR="00A735AC" w:rsidRP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Ingegneria Ferroviaria (</w:t>
      </w:r>
      <w:proofErr w:type="spellStart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Scopus</w:t>
      </w:r>
      <w:proofErr w:type="spellEnd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A735AC" w:rsidRP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A735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Pomorstvo</w:t>
      </w:r>
      <w:proofErr w:type="spellEnd"/>
      <w:r w:rsidRPr="00A735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Journal of Maritime Studies (Scopus)</w:t>
      </w:r>
    </w:p>
    <w:p w:rsidR="00A735AC" w:rsidRP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PROMET  </w:t>
      </w:r>
      <w:proofErr w:type="spellStart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Traffic</w:t>
      </w:r>
      <w:proofErr w:type="spellEnd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&amp; </w:t>
      </w:r>
      <w:proofErr w:type="spellStart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Transportation</w:t>
      </w:r>
      <w:proofErr w:type="spellEnd"/>
    </w:p>
    <w:p w:rsidR="00A735AC" w:rsidRP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Service </w:t>
      </w:r>
      <w:proofErr w:type="spellStart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>Industries</w:t>
      </w:r>
      <w:proofErr w:type="spellEnd"/>
      <w:r w:rsidRPr="00A735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Journal</w:t>
      </w:r>
    </w:p>
    <w:p w:rsidR="00A735AC" w:rsidRDefault="00A735AC" w:rsidP="00A735A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735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International Journal of Physical Distri</w:t>
      </w:r>
      <w:r w:rsidR="00CF23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bution and Logistics management</w:t>
      </w:r>
    </w:p>
    <w:p w:rsidR="00CF23F7" w:rsidRDefault="00CF23F7" w:rsidP="00CF23F7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Environment and planning</w:t>
      </w:r>
    </w:p>
    <w:p w:rsidR="00CF23F7" w:rsidRDefault="00CF23F7" w:rsidP="00CF23F7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Urban economics</w:t>
      </w:r>
    </w:p>
    <w:p w:rsidR="00CF23F7" w:rsidRPr="00A735AC" w:rsidRDefault="00CF23F7" w:rsidP="00CF23F7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Journal of  Economic Geography</w:t>
      </w:r>
    </w:p>
    <w:p w:rsidR="006644F4" w:rsidRDefault="006644F4" w:rsidP="00664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 dei dottorati e corsi in Economia dei trasporti e della logistica</w:t>
      </w:r>
      <w:proofErr w:type="gramEnd"/>
    </w:p>
    <w:p w:rsidR="006644F4" w:rsidRDefault="006644F4" w:rsidP="00664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86">
        <w:rPr>
          <w:rFonts w:ascii="Times New Roman" w:eastAsia="Times New Roman" w:hAnsi="Times New Roman" w:cs="Times New Roman"/>
          <w:sz w:val="24"/>
          <w:szCs w:val="24"/>
          <w:lang w:eastAsia="it-IT"/>
        </w:rPr>
        <w:t>Riflessioni su Abilitazione Nazionale</w:t>
      </w:r>
      <w:r w:rsidR="004033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(R. Danielis)</w:t>
      </w:r>
    </w:p>
    <w:p w:rsidR="00F64A6A" w:rsidRDefault="00F64A6A" w:rsidP="006644F4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Candidati con specializzazione economia dei trasporti</w:t>
      </w:r>
    </w:p>
    <w:p w:rsidR="006644F4" w:rsidRDefault="00F64A6A" w:rsidP="006644F4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193 </w:t>
      </w:r>
    </w:p>
    <w:p w:rsidR="00F64A6A" w:rsidRDefault="00F64A6A" w:rsidP="006644F4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361</w:t>
      </w:r>
    </w:p>
    <w:p w:rsidR="0025032F" w:rsidRPr="0025032F" w:rsidRDefault="0025032F" w:rsidP="0025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Pochi: come mai?</w:t>
      </w:r>
      <w:r w:rsidR="00507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507082">
        <w:rPr>
          <w:rFonts w:ascii="Times New Roman" w:eastAsia="Times New Roman" w:hAnsi="Times New Roman" w:cs="Times New Roman"/>
          <w:sz w:val="24"/>
          <w:szCs w:val="24"/>
          <w:lang w:eastAsia="it-IT"/>
        </w:rPr>
        <w:t>Cosa possiamo</w:t>
      </w:r>
      <w:proofErr w:type="gramEnd"/>
      <w:r w:rsidR="00507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fare?</w:t>
      </w:r>
    </w:p>
    <w:p w:rsidR="006644F4" w:rsidRDefault="00DA73D9" w:rsidP="00FC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utilizzati</w:t>
      </w:r>
    </w:p>
    <w:p w:rsidR="00DA73D9" w:rsidRDefault="00DA73D9" w:rsidP="00DA73D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Superare una delle mediane (libri, lavori totali, fascia 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7082" w:rsidRDefault="00507082" w:rsidP="00DA73D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Ulteriori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indicatori: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(numero di lavori, numero di citazioni, h-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08DF" w:rsidRDefault="003708DF" w:rsidP="0037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 sul numero totale di lavori pubblicati, rafforzare la presenza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pubblicazioni sulle riviste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internazionali</w:t>
      </w:r>
      <w:proofErr w:type="gramEnd"/>
    </w:p>
    <w:p w:rsidR="0069711D" w:rsidRDefault="0069711D" w:rsidP="0069711D">
      <w:r>
        <w:t>Il Segretario</w:t>
      </w:r>
      <w:r>
        <w:t xml:space="preserve"> Generale</w:t>
      </w:r>
    </w:p>
    <w:p w:rsidR="0069711D" w:rsidRDefault="0069711D" w:rsidP="0069711D">
      <w:r>
        <w:t xml:space="preserve">Prof. </w:t>
      </w:r>
      <w:r>
        <w:t>Angela Stefania Bergantino</w:t>
      </w:r>
    </w:p>
    <w:p w:rsidR="0069711D" w:rsidRDefault="0069711D" w:rsidP="0069711D"/>
    <w:p w:rsidR="0069711D" w:rsidRDefault="0069711D" w:rsidP="0069711D">
      <w:r>
        <w:t>Il Presidente</w:t>
      </w:r>
    </w:p>
    <w:p w:rsidR="0069711D" w:rsidRDefault="0069711D" w:rsidP="0069711D">
      <w:r>
        <w:t xml:space="preserve">Prof. </w:t>
      </w:r>
      <w:r>
        <w:t>Romeo Danielis</w:t>
      </w:r>
    </w:p>
    <w:p w:rsidR="0069711D" w:rsidRDefault="0069711D" w:rsidP="0069711D">
      <w:r>
        <w:t xml:space="preserve"> </w:t>
      </w:r>
    </w:p>
    <w:p w:rsidR="0069711D" w:rsidRPr="003708DF" w:rsidRDefault="0069711D" w:rsidP="003708DF">
      <w:pPr>
        <w:rPr>
          <w:rFonts w:ascii="Times New Roman" w:hAnsi="Times New Roman" w:cs="Times New Roman"/>
          <w:sz w:val="24"/>
          <w:szCs w:val="24"/>
        </w:rPr>
      </w:pPr>
    </w:p>
    <w:sectPr w:rsidR="0069711D" w:rsidRPr="003708DF" w:rsidSect="008F324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D"/>
    <w:multiLevelType w:val="hybridMultilevel"/>
    <w:tmpl w:val="0410000F"/>
    <w:lvl w:ilvl="0" w:tplc="9EDE1C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5D2774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D18C919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AD7E280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D5CF85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B420BB5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A3BE18C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C70D22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1682D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07933552"/>
    <w:multiLevelType w:val="hybridMultilevel"/>
    <w:tmpl w:val="6F207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9E4"/>
    <w:multiLevelType w:val="hybridMultilevel"/>
    <w:tmpl w:val="0410000F"/>
    <w:lvl w:ilvl="0" w:tplc="1B6A26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7947E4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A4E3CA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CD6EE6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8E7F4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315CEDF2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1B2EF2C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5647D8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BF6E4F7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1FC213AB"/>
    <w:multiLevelType w:val="hybridMultilevel"/>
    <w:tmpl w:val="8CD2D75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655"/>
    <w:multiLevelType w:val="hybridMultilevel"/>
    <w:tmpl w:val="FA90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F1F"/>
    <w:multiLevelType w:val="hybridMultilevel"/>
    <w:tmpl w:val="E00A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00907"/>
    <w:multiLevelType w:val="hybridMultilevel"/>
    <w:tmpl w:val="3B22F13C"/>
    <w:lvl w:ilvl="0" w:tplc="638C7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6"/>
    <w:rsid w:val="0007326B"/>
    <w:rsid w:val="001E1E57"/>
    <w:rsid w:val="0025032F"/>
    <w:rsid w:val="003708DF"/>
    <w:rsid w:val="00403370"/>
    <w:rsid w:val="00416DC4"/>
    <w:rsid w:val="00473408"/>
    <w:rsid w:val="0048766E"/>
    <w:rsid w:val="00507082"/>
    <w:rsid w:val="00545018"/>
    <w:rsid w:val="00563429"/>
    <w:rsid w:val="00583981"/>
    <w:rsid w:val="005A2BF8"/>
    <w:rsid w:val="0066273F"/>
    <w:rsid w:val="006644F4"/>
    <w:rsid w:val="00671A33"/>
    <w:rsid w:val="0069711D"/>
    <w:rsid w:val="006B017E"/>
    <w:rsid w:val="006E0108"/>
    <w:rsid w:val="00774ADB"/>
    <w:rsid w:val="00861A2F"/>
    <w:rsid w:val="008F3248"/>
    <w:rsid w:val="00934A6C"/>
    <w:rsid w:val="00A735AC"/>
    <w:rsid w:val="00B645F2"/>
    <w:rsid w:val="00C16D1A"/>
    <w:rsid w:val="00CF23F7"/>
    <w:rsid w:val="00CF4EEE"/>
    <w:rsid w:val="00DA73D9"/>
    <w:rsid w:val="00E330C9"/>
    <w:rsid w:val="00EA0A11"/>
    <w:rsid w:val="00ED6886"/>
    <w:rsid w:val="00EE257C"/>
    <w:rsid w:val="00F00631"/>
    <w:rsid w:val="00F2614A"/>
    <w:rsid w:val="00F6356C"/>
    <w:rsid w:val="00F64A6A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0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0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is@unit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etitalia.org/sito%20REPT/inizial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etitalia.org/Verbali%20e%20documenti%20Direttivo/Statuto%20SIE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lando@economia.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o.loporcaro@un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DANIELIS ROMEO</dc:creator>
  <cp:lastModifiedBy>DANIELIS ROMEO</cp:lastModifiedBy>
  <cp:revision>8</cp:revision>
  <dcterms:created xsi:type="dcterms:W3CDTF">2013-09-17T08:12:00Z</dcterms:created>
  <dcterms:modified xsi:type="dcterms:W3CDTF">2014-10-07T07:45:00Z</dcterms:modified>
</cp:coreProperties>
</file>